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«Инком» (далее – общество) обратилось в суд с заявлением о включении в реестр требований кредиторов должника его требования в размере 8 229 091 182 рублей 08 копеек, основанного на вступившем в законную силу судебном акте о привлечении должника к субсидиарной ответственности по обязательствам общества. Определением Арбитражного суда города Москвы от 29.04.2019, оставленным без изменения постановлением Девятого арбитражного апелляционного суда от 29.07.2019, требование общества в размере 5 597 584 119 рублей 46 копеек включено в третью очередь реестра, в размере 2 631 507 062 рублей 62 копеек – в третью очередь, как подлежащее удовлетворению после погашения основной суммы задолженности. Постановлением Арбитражного суда Московского округа от 13.11.2019 вышеуказанные судебные акты изменены, требование общества в размере 8 229 091 182 рублей 08 копеек включено в третью очередь реестра.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Изменяя принятые по спору судебные акты, суд округа, руководствуясь положениями статей 15 , 393 Гражданского кодекса Российской Федерации, абзацем первым пункта 6 статьи 16 Федерального закона от 26.10.2002 № 127-ФЗ «О несостоятельности (банкротстве)», пунктом 2 постановления Пленума Верховного Суда Российской Федерации от 21.12.20017 № 53 «О некоторых вопросах, связанных с привлечением контролирующих должника лиц к ответственности при банкротстве», исходил из того, что взысканная в пользу общества денежная сумма является реальным ущербом, не подлежит делению на сумму основного долга и неустойку, в том числе при замене первоначального кредитора – уполномоченного органа на его правопреемника, поскольку не изменяет основания возникновения и предмет самого требования, в связи с чем, подлечит включению в третью очередь реестра в полном объёме.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ФИО2 ФИО3 и публичному акционерному обществу Национальный банк «ТРАСТ»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АВТОВАЗБАНК (подробнее) ИНФС №31 (подробнее) ИФНС России №31 по г. Москве (подробнее) ООО "Инком" (подробнее) ООО "Прохладненский элеватор" (подробнее) ПАО НАЦИОНАЛЬНЫЙ БАНК "ТРАСТ" (подробнее) ПАО НБ "Траст" (подробнее) ПАО "Промсвязьбанк" (подробнее) УФНС России по г. Москве (подробнее) Иные лица: Indomere Limited (подробнее) ГУ Федеральной службы Национальной Гвардии России по г. Москве (подробнее) ИФНС №31 по г. Москве (подробнее) ООО "РИАЛ-Агро" (подробнее) ООО "Риал-Пласт" (подробнее) Управление ЗАГС по Кабардино-Балкарской Республике (подробнее) ф/у Крылов АВ (подробнее) Судьи дела: Корнелюк Е.С. (судья) (подробнее) Последние документы по делу: Определение от 27 сентября 2021 г. по делу № А40-118295/2018 Определение от 2 марта 2020 г. по делу № А40-118295/2018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