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Белгородской области от 06.10.2021, оставленным без изменения постановлением Девятнадцатого арбитражного апелляционного суда от 20.12.2021, процедура реализации имущества завершена, должник освобождена от дальнейшего исполнения требований кредиторов, в том числе не заявленных при введении реструктуризации долгов гражданина или реализации имущества гражданина, за исключением требований ПАО «Совкомбанк». Постановлением Арбитражного суда Центрального округа от 28.03.2022, определение от 06.10.2021 и постановление апелляционного суда от 20.12.2021 отменены в части: Ювченко Н.И. освобождена от дальнейшего исполнения обязательств перед ПАО «Совкомбанк» по договору потребительского кредита от 19.02.2019№ 2047577192, в части обязательств по договору потребительского кредита от 27.03.2019 № 2102396749 судебные акты оставлены без изменения. В кассационной жалобе Ювченко Н.И. просит о пересмотре постановления окружного суда в отношении несложенного обязательства, ссылаясь на несоответствие выводов суда обстоятельствам дела.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Приведенные доводы не создают основания для изменения вывода судов в отношении обязательства, от исполнения которого должник не освобождена.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Ювченко Надежде Ивановне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