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Юшков Николай Григорьевич обратился в ГБУ МФЦ города Москвы с заявлением о признании его несостоятельным (банкротом) во внесудебном порядке; 20.10.2020 в Едином федеральном реестре сведений о банкротстве опубликовано сообщение о возбуждении внесудебного банкротства должника; 20.04.2021 в ЕФРСБ внесена информация о завершении процедуры внесудебного банкротства гражданина. Сошникова Г.Г. обратилась в Арбитражный суд города Москвы с заявлением о неприменении в отношении Юшкова Н.Г. правила об освобождении от обязательств. Определением Арбитражного суда города Москвы от 13.12.2021 в удовлетворении заявления отказано. Постановлением Девятого арбитражного апелляционного суда от 03.03.2022 определение суда первой инстанции отменено и в отношении должника не применено правило об освобождении от исполнения обязательств перед кредитором. Арбитражный суд Московского округа постановлением от 25.05.2022 постановление суда апелляционной инстанции отменил и оставил в силе определение суда первой инстанции. 2 Сошникова Г.Г. обратилась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Отказывая в удовлетворении заявления, суды первой и кассационной инстанций руководствовались положениями статьи 223.6 Федерального закона от 26.10.2002 № 127-ФЗ «О несостоятельности (банкротстве)».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