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настоящего дела Управление Федеральной налоговой службы по Орловской области (далее – уполномоченный орган), являясь одним из кредиторов истца по первоначальному иску – общества с ограниченной ответственностью «Промметиз Русь» (далее – общество), обратилось в суд с заявлением о пересмотре по вновь открывшимся обстоятельствам решения Арбитражного суда Орловской области от 21.07.2021 об удовлетворении первоначального и встречного исков вследствие признания сторонами взаимных требований, взыскании с общества в пользу заявителя в результате зачета первоначального и встречного исков 3 414 160 рублей 85 копеек. Решением Арбитражного суда Орловской области от 24.01.2022, оставленным без изменения постановлениями Девятнадцатого арбитражного апелляционного суда от 29.03.2022 и Арбитражного суда Центрального округа от 21.06.2022,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 уполномоченного органа.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суды, руководствуясь статьями 309, 311, 312 Арбитражного процессуального кодекса Российской Федерации, статьями 61.3, 63 Федерального закона от 26.10.2002 № 127-ФЗ «О несостоятельности (банкротстве)», пунктом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приводимые в нём обстоятельства являлись существенными и новыми, связанными с ранее не известным фактами, способными повлечь за собой принятие иного судебного акта по заявленным сторонами материально-правовым требованиям. Выводы судов соответствуют нормам права, оснований их переоценки по доводам жалобы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«Орловские метизы»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