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Малов Владимир Михайлович обратился в суд с заявлением о признании недействительной сделкой соглашения об уступке прав требования (цессии) от 10.09.2018 № 919-18198, заключенного между обществом (цедентом) и должником (цессионарием); применении последствий недействительности сделки. Определением Арбитражного суда города Санкт-Петербурга и Ленинградской области от 09.02.2021, оставленным без изменения постановлением Тринадцатого арбитражного апелляционного суда от 27.04.2021, в удовлетворении заявления отказано. Постановлением Арбитражного суда Северо-Западного округа от 06.09.2021 определение суда первой инстанции и постановление апелляционного суда отменены, обособленный спор направлен на новое рассмотрение в суд первой инстанции. При новом рассмотрении определением Арбитражного суда города Санкт-Петербурга и Ленинградской области от 01.11.2021, оставленным без изменения постановлениями Тринадцатого арбитражного апелляционного суда от 21.02.2022 и Арбитражного суда Северо-Западного округа от 04.05.2022, заявление удовлетворено. 2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2, 19, пунктами 1 и 2 статьи 61.2 Федерального закона от 26.10.2002 № 127-ФЗ «О несостоятельности (банкротстве)», исходили из того, что уступка должнику прав требований к предприятию (состоящему в одной группе с несостоятельным цессионарием и находящемуся, как и он, в затруднительном финансовом положении) по цене равной номинальной стоимости долга не имело разумного экономического обоснования ввиду очевидной направленности на наращивание кредиторской задолженности должника и вывода заявителя из состава кредиторов этого предприятия, в связи с чем, признали оспариваемую сделку недействительной.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«КировТЭК»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