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Вологодской области от 22.10.2020 признаны обоснованными и подлежащими включению в реестр требования Зыковой Н.Н. в размере 3 379 950 рублей и 2 516 400 рублей как обеспеченные залогом нежилых помещений № 10 и 11 общей площадью 75,11 кв.м и 55,92 кв.м, соответственно. Определением Арбитражного суда Вологодской области от 25.02.2021 удовлетворено заявление Фонда защиты прав граждан - участников долевого строительства Вологодской области (далее – фонд) о намерении стать приобретателем имущественных прав должника путём передачи прав застройщика на объекты незавершённого строительства. Впоследствии фонд обратился с заявлением, в котором просил признать погашенными требования текущих кредиторов в сумме 2 133 756 рублей 16 копеек и перешедшими к фонду; включить требование фонда в размере 27 220 686 рублей 85 копеек в четвёртую очередь реестра требований кредиторов должника. Определением суда первой инстанции от 20.10.2021, оставленным без изменения постановлениями Четырнадцатого арбитражного апелляционного 2 суда от 16.12.2021 и Арбитражного суда Северо-Западного округа от 31.03.2022, заявление удовлетворено.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в суд первой интенции. По мнению заявителя, её требования подлежат учёту при определении спорного сальдо требований. Зыкова Н.Н. ссылается также на нарушение её прав как залогового кредитора, требования которого обеспечены залогом нежилого помещения, переданного фонду без какой-либо компенсации. 24.06.2022 материалы дела № А13-7818/2017 были истребованы в Арбитражном суде Вологодской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материалов дела и доводов кассационной жалобы таких оснований не установлено. Разрешая спор, суды, руководствуясь положениями статей 201.15-201.15-2 Федерального закона от 26.10.2002 № 127-ФЗ «О несостоятельности (банкротстве)», обоснованно отклонили доводы заявителя о том, что её требования подлежали учёту при разрешении заявления фонда. Постановлением Конституционного Суда Российской Федерации от 21.07.2022 № 34-П (далее – постановление № 34-П) признаны несоответствующими Конституции Российской Федерации части 14 и 17 статьи 16 Федерального закона от 27.06.2019 № 151-ФЗ во взаимосвязи с пунктом 11 статьи 201.15-2 Федерального закона от 26.10.2002 № 127-ФЗ «О несостоятельности (банкротстве)» в той мере, в какой они в системе действующего правового регулирования не предусматривают необходимых правовых гарантий защиты прав кредиторов, не являющихся участниками строительства, при прекращении их залоговых прав в связи с передачей земельного участка, объекта незавершенного строительства фонду. В тексте постановления отмечено, что признание названных положений несоответствующими Конституции Российской Федерации не должно означать восстановления залоговых прав кредиторов, не являющихся участниками строительства и приобретших права залогодержателей до принятия оспариваемого регулирования. Конституционным Судом Российской Федерации указано на возможность для таких кредиторов требовать от фонда выплаты компенсаций, предусмотренных пунктом 4 резолютивной части упомянутого постановления № 34-П. 3 Таким образом, заявитель имеет возможность предъявить к фонду требование о взыскании упомянутой компенсации. При таких условиях доводы жалобы не свидетельствуют о наличии оснований для её передачи на рассмотрение в судебном заседании.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Зыковой Наталии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