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ФИО1 обратились в суд с заявлением о признании должника несостоятельным (банкротом). Определением Арбитражного суда Московской области от 29.11.2021, оставленным без изменения постановлениями Десятого арбитражного апелляционного суда от 26.01.2022 и Арбитражного суда Московского округа от 26.04.2022, заявление удовлетворено. Требования ФИО1 размере 35 826 874 рубля 14 копеек признаны обоснованными и включены в третью очередь реестра требований кредиторов, в отношении должника введена процедура наблюдения, временным управляющим должником утверждена ФИО2, члена Ассоциации «НАЦАРБИТР». В кассационной жалобе, поданной в Верховный Суд Российской Федерации, заявитель просит отменить названные судебные акты в части утверждения ФИО2 временным управляющим должником, принять в данной части новый судебный акт об утверждении временным управляющим должником ФИО3, члена Ассоциации арбитражных управляющих саморегулируемая организация «ЦААУ». Жалоба изучена в пределах изложенных в ней доводов.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суды, руководствуясь статьями 19 , 20.2 , 45 Федерального закона от 26.10.2002 № 127-ФЗ «О несостоятельности (банкротстве)», пунктом 56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исходили из обоснованных сомнений в возможности арбитражного управляющего ФИО3, чью кандидатуру предложило заинтересованное с должником лицо (участник должника), независимо и беспристрастно осуществлять обязанности временного управляющего должником, что послужило основанием для определения арбитражного управляющего методом случайной выборки саморегулируемой организации, предложившей кандидатуру ФИО2 Выводы судов в обжалуемой части соответствуют нормам права, оснований для переоценки этих выводов не имеется. Существенных нарушений норм материального и (или) норм процессуального права, которые бы повлияли на исход судебного разбирательства, по доводам кассационной жалобы не установлено. Оснований для передачи кассационной жалобы на рассмотрение в судебном заседании Судебной коллегии Верховного Суда Российской Федерации не имеется.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Ассоциация арбитражных управляющих саморегулируемая организация "Центральное агентство арбитражных управляющих" (подробнее) Ассоциация "Нацарбитр" (подробнее) Елизарова (бикметова) Элла Фанзильевна (подробнее) Ответчики: ООО "Рынок"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