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«Дальневосточные электрические сети» (далее – общество) обратилось в Арбитражный суд Приморского края с заявлением к Управлению Федеральной антимонопольной службы по Приморскому краю (далее – антимонопольный орган) о признании незаконными и отмене постановления от 05.03.2021 по делу об административном правонарушении № 025/04-9.21-1261/2020 о привлечении к административной ответственности, предусмотренной частью 1 статьи 9.21 Кодекса Российской Федерации об административных правонарушениях (далее 2 – КоАП РФ), а также представления от 05.03.2021 об устранении причин и условий, способствующих совершению административного правонарушения. К участию в деле в качестве третьих лиц, не заявляющих самостоятельных требований, привлечены Манетчиков Сергей Александрович, Шишканов Василий Васильевич, общество с ограниченной ответственностью «Энергопромсбыт», открытое акционерное общество «Российские железные дороги». Решением Арбитражного суда Приморского края от 25.08.2021, оставленным без изменения постановлением Пятого арбитражного апелляционного суда от 12.11.2021. обществу отказано в удовлетворении заявленных требований. Арбитражный суд Дальневосточного округа постановлением от 29.03.2022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требований. Письмом судьи Верховного Суда Российской Федерации от 25.07.2022 были истребованы материалы дела из Арбитражного суда Приморского края.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постановлением антимонопольного органа от 01.07.2021 общество привлечено к административной ответственности, предусмотренной частью 1 статьи 9.21 КоАП РФ, с назначением наказания в виде административного штрафа в размере 100 000 рублей. Также обществу выдано представление от 05.03.2021 об устранении причин и условий, способствующих совершению административного правонарушения. Не согласившись с указанными постановлением и представлением антимонопольного органа, общество оспорило их в арбитражном суде. 3 Рассматривая настоящий спор, признав доказанным наличие в действиях общества состава административного правонарушения, ответственность за которое установлена частью 1 статьи 9.21 КоАП РФ, суды пришли к выводу о правомерности оспариваемого постановления антимонопольного органа, а также представления.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отказали обществу в удовлетворении заявленных требований. Обжалуя судебные акты в Верховный Суд Российской Федерации, общество приводит доводы, которые являлись предметом рассмотрения судов и получили правовую оценку применительно к установленным обстоятельствам дела, связанным с расположением надлежащих объектов электросетевого хозяйства общества на наименьшем расстоянии от границ участков Манетчикова С.А. и Шишканова В.В.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