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Винярский Игорь Иванович обратился в суд с заявлением к Заковряжину Артёму Александровичу, Бершадскому А.Н., Сидорову Виталию Владимировичу, Трофименко Сергею Александровичу об обязании передать бухгалтерскую и иную документацию должника, печати, штампы, материальные и иные ценности. Определением Арбитражного суда Омской области от 04.06.2021, оставленным без изменения постановлениями Восьмого арбитражного апелляционного суда от 17.02.2022 и Арбитражного суда Западно-Сибирского округа от 06.05.2022, на Бершадского А.Н. возложена обязанность передать конкурсному управляющему соответствующую документацию должника.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126 Федерального закона от 26.10.2002 № 127-ФЗ «О несостоятельности (банкротстве)», исходили из недоказанности исполнения заявителем своей обязанности по передаче конкурсному управляющему истребуемой документации, в том числе недоказанности факта выбытия из его владения данной документации и её нахождения у других лиц.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Бершацкому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