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10.06.2019, оставленным без изменения постановлениями судов апелляционной инстанции от 08.08.2019 и округа от 11.10.2019, в удовлетворении заявления отказано. В кассационной жалобе, поданной в Верховный Суд Российской Федерации, заявитель просит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 и доводов кассационной жалобы не установлено. Разрешая спор, суды руководствовались положениями статьи 1041 Гражданского кодекса Российской Федерации и исходили из того, что отношения простого товарищества между сторонами не сложились, в связи с чем отсутствуют основания для удовлетворения заявленных требований.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БукинаРоссийской Федерации Суд: Верховный Суд РФ (подробнее) Истцы: ООО "Коллекторское агентство "БИЗНЕСАКТИВ" (подробнее) Финансовый управляющий Джафарова Шахлара Шахмар-оглы Ярмолович Михаил Валерьевич (подробнее) Финансовый управляющий Ярмолович Михаил Валерьевич (подробнее) Иные лица: ИФНС России по Первомайскому району г. Пензы (подробнее) НП АУ "Солидарность" (подробнее) Судьи дела: Букина И.А. (судья) (подробнее) Последние документы по делу: Определение от 24 августа 2022 г. по делу № А49-2858/2018 Определение от 16 марта 2021 г. по делу № А49-2858/2018 Определение от 30 декабря 2019 г. по делу № А49-2858/2018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