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12.08.2022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арбитражного управляющего Котова Максима Михайловича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