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Иващенко Геннадия Архиповича в Арбитражный суд города Москвы обратился финансовый управляющий имуществом должника с заявлением, уточненным в порядке статьи 49 Арбитражного процессуального кодекса Российской Федерации, о признании недействительными договора купли-продажи земельного участка и нежилого здания, заключенного между должником и Кузьминым Алексеем Владимировичем, и последующего договора купли-продажи от 02.12.2014, заключенного между Кузьминым А.В. и Кройцигер Л.О. Определением Арбитражного суда города Москвы от 27.08.2021 в удовлетворении заявления отказано. Постановлением Девятого арбитражного апелляционного суда от 06.12.2021 определение суда первой инстанции отменено, договоры купли- продажи признаны недействительными, применены последствия недействительности сделок в виде обязания Кройцигер Л.О. возвратить земельный участок и нежилое здание. Арбитражный суд Московского округа постановлением от 10.06.2022 постановление суда апелляционной инстанции оставил без изменения. 2 Кройцигер Л.О.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10, 168, 170 Гражданского кодекса Российской Федерации и исходили из доказанности наличия совокупности условий, необходимой для признания цепочки оспариваемых сделок недействительной. В частности, судами установлено, что заключение договоров купли-продажи повлекло за собой отчуждение принадлежащего должнику ликвидного имущества, с намерением сокрытия имущества от кредиторов, ответчики являются аффилированными лицами по отношению к должнику, действовали в одном интересе, а также исключительно в целях сокрытия ликвидного имущества от независимых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