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иском, в котором просил привлечь в субсидиарной ответственности по обязательствам должника – общества с ограниченной ответственностью «Форвард» - ФИО1 и ФИО2 (далее – ответчики), взыскать с названных лиц в солидарном порядке 304 869 190 рублей, а также 200 000 рублей судебных расходов (по 100 000 рублей с каждого). Решением Арбитражного суда Самарской области от 30.12.2020, оставленным без изменения постановлением Одиннадцатого арбитражного апелляционного суда от 15.03.2021, в иске отказано. Постановлением Арбитражного суда Поволжского округа от 18.06.2021 принятые по делу судебные акты отменены, дело направлено на новое рассмотрение в Арбитражный суд Самарской области. При новом рассмотрении решением Арбитражного суда Самарской области от 20.10.2021, оставленным без изменения постановлениями Одиннадцатого арбитражного апелляционного суда от 03.02.2022 и Арбитражного суда Поволжского округа от 24.05.2022, в иске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199 , 200 Гражданского кодекса Российской Федерации, пунктами 4 и 5 статьи 10 Федерального закона от 26.10.2002 № 127-ФЗ «О несостоятельности (банкротстве)», исходили из отсутствия совокупности условий для привлечения ответчиков к субсидиарной ответственности, а также пропуска банком срока исковой давности.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Промсвязьбанк В лице ОО "Самарский" Приволжского филиала (подробнее) Ответчики: ООО "Форвард" (подробнее) Судьи дела: Корнелюк Е.С.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