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08.11.2021, оставленным без изменения постановлением Девятого арбитражного апелляционного суда от 01.02.2022 и постановлением Арбитражного суда Московского округа от 19.04.2022, процедура реализации имущества должника завершена, должник не освобожден от исполнения обязательств. В кассационной жалобе Горский И.С. просит о пересмотре судебных актов в части неприменения правил об освобождении от исполнения обязательств вследствие несоответствия выводов судов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 исследованных обстоятельствах образования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перед кредиторами. Иная оценка должником собственных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Горскому Игорю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