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Ивановской области от 27.08.2021 в удовлетворении заявления отказано. Второй арбитражный апелляционный суд постановлением от 21.12.2021 отменил определение от 27.08.2021 и заявление удовлетворил. Арбитражный суд Волго-Вятского округа постановлением от 05.05.2022 постановление апелляционного суда от 21.12.2021 оставил без изменения В кассационной жалобе Дудар О.С. просит об отмене судебных актов апелляционного и окружного судов, ссылаясь на неверную оценку представленных доказательств, неправомерное приобщение к материалам дела дополнительных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Представленные кредитором доказательства наличия правоотношений с должником по поставке признаны апелляционным судом отвечающими критериям статей 71, 100 Федерального закона от 26.10.2002 № 127-ФЗ «О несостоятельности (банкротстве)» и пункту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для установления основанного на них требования к должнику. Вопросы доказывания и оценки доказательств, на которых построены доводы жалобы,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Дудару О.С.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