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13.10.2021 завершена процедура реализации имущества гражданки Оратовской Надежды Феодосиевны и должник не освобождена от дальнейшего исполнения требований кредиторов. Постановлением Тринадцатого арбитражного апелляционного суда от 27.01.2022 определение суда первой инстанции отменено в части неприменения правила об освобождении должника от дальнейшего исполнения требований кредиторов и должник освобождена от исполнения обязательств перед кредиторами. Арбитражный суд Северо-Западного округа постановлением от 27.04.2022 постановление суда апелляционной инстанции оставил без изменения. Оратовский Г.Б.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