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Горина Максима Константиновича в Арбитражный суд Новосибирской области обратилась Федеральная служба судебных приставов с заявлением о включении в реестр требований кредиторов должника 27 997 549 рублей 64 копеек. Определением Арбитражного суда Новосибирской области от 13.02.2020, оставленным без изменения постановлением Седьмого арбитражного апелляционного суда от 28.06.2020, в удовлетворении заявления отказано. Постановлением Арбитражного суда Западно-Сибирского округа от 17.09.2020 указанные судебные акты отменены, обособленный спор направлен на новое рассмотрение в суд первой инстанции. При новом рассмотрении обособленного спора произведена замена ФССП России в лице Управления Федеральной службы судебных приставов по Новосибирской области на надлежащего заявителя – Федеральную налоговую службу в лице Межрайонной инспекции ФНС России №13 по Новосибирской области. Определением Арбитражного суда Новосибирской области от 15.01.2022 в удовлетворении заявления отказано. Постановлением Седьмого арбитражного апелляционного суда от 23.03.2022 определение суда первой инстанции оставлено без изменения. 2 Арбитражный суд Западно-Сибирского округа постановлением от 06.06.2022 указанные судебные акты отменил, заявление уполномоченного органа о включении требования в реестр требований кредиторов должника удовлетворил. Финансовый управляющий Ердиков А.Ю.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окружной суд исходил из факта утраты имущества вследствие недобросовестного поведения лица, которому имущество передано на хранение – должника, перечисления ФССП России в пользу Банка «ФК «Открытие» спорных денежных средств, а также учел, что требование к должнику не могло быть предъявлено заявителем ранее исполнения Российской Федерацией обязанности по оплате ущерба.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