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частями 1 и 2 статьи 291.2 Арбитражного процессуального кодекса Российской Федерации (далее – Кодекс)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Так, последним обжалуемым судебным актом, принятым по результатам рассмотрения настоящего спора, является постановление суда округа, вступившее в законную силу 16.07.2020. Кассационная жалоба направлена по почте в адрес Верховного Суда Российской Федерации 06.10.2020, то есть с пропуском установленного частью 1 статьи 291.2 Кодекса процессуального срока. Ходатайствуя о восстановлении пропущенного срока, банк ссылается на обращение с кассационной жалобой в установленный законом срок в арбитражный суд Краснодарского края. Согласно положениям статьи 9 Кодекса лица, участвующие в деле, несут риск наступления неблагоприятных последствий совершения или несовершения ими процессуальных действий. Ненадлежащий порядок подачи жалобы не продлевает срок на кассационное обжалование и не может служить уважительной причиной его пропуска. Суд принимает во внимание, что банк являлся инициатором обжалования судебных актов судов первой и апелляционной инстанций, а постановление суда округа от 16.07.2020 своевременно (17.07.2020) опубликовано в общедоступной базе электронных документов «Картотека арбитражных дел» в сети Интернет. Ссылка банка на позднее получение письма Арбитражного суда Краснодарского края о возвращении кассационной жалобы несостоятельна, поскольку сведения о возвращении жалобы, поступившей 04.09.2020, размещены в общедоступной базе электронных документов «Картотека арбитражных дел» 05.09.2020, в связи с чем, будучи заинтересованным в соблюдении требований действующего процессуального законодательства о сроках обжалования судебных актов, банк имел возможность ознакомиться с указанной информацией и оперативно направить кассационную жалобу Верховный Суд Российской Федерации в пределах срока, установленного частью 1 статьи 291.2 Кодекса. Поскольку в ходатайстве не приведено обстоятельств, свидетельствующих о том, что процессуальный срок пропущен по причинам, не зависящим от заявителя, оснований для его удовлетворения не имеется. Руководствуясь статьями 184 и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публичного акционерного общества «Юг-Инвестбанк» о восстановлении пропущенного процессуального срока оставить без удовлетворения. Кассационную жалобу публичного акционерного общества «Юг-Инвестбанк» по делу № А32-43010/2018 возвратить заявителю. Судья Д.В. Капкаев Суд: Верховный Суд РФ (подробнее) Истцы: АБ "Юг-Инвестбанк" (подробнее) ИП-глава КФХ Клементьев А.К. (подробнее) ОАО "Росагролизинг" (подробнее) ОАО "Юг-Инвестбанк" (подробнее) ФГКУ "Северо-Кавказкое ТУИО" Минобороны России (подробнее) Федеральное государственное казенное учреждение "Северо-Кавказское территориальное управление имущественных отношений" Министерства обороны Российской Федерации (подробнее) Иные лица: АДминистрация МО г Краснодар (подробнее) Межрайонная ИФНС России №4 по Краснодарскому краю (подробнее) МИФНС 16 по КК (подробнее) ООО "Агросоюз" (подробнее) ООО "Торговый Дом "Аверс" (подробнее) РОСРЕЕСТР по КК (подробнее) СРО Ассоциация "МСК ПАУ "Содружество" - Ассоциация "Межрегиональная Северо-Кавказская профессиональных арбитражных управляющих "Содружество" (подробнее) УФРС ПО КК (подробнее) Судьи дела: Капкаев Д.В. (судья) (подробнее) Последние документы по делу: Определение от 24 октября 2022 г. по делу № А32-43010/2018 Определение от 20 октября 2020 г. по делу № А32-43010/2018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