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Чередниченко Натальи Александровны в Арбитражный суд Калининградской области обратилось ООО «Морской каприз» с заявлением о признании недействительным договора купли-продажи автомобиля, заключенного 09.06.2018 должником с Серегиным А.А. Определением Арбитражного суда Калининградской области от 25.02.2020 в удовлетворении заявления отказано. Постановлением Тринадцатого арбитражного апелляционного суда от 21.07.2020 определение суда первой инстанции отменено, договор признан недействительным, на Серегина А.А. возложена обязанность возвратить в конкурсную массу должника транспортное средство. Финансовый управляющий имуществом должника Харыбин Д.Н. обратился в Арбитражный суд Калининградской области с заявлением об изменении способа исполнения судебного акта путем взыскания с Серегина А.А. рыночной стоимости автомобиля, поскольку ответчик, на 2 которого возложена обязанность возвратить автомобиль, продал его в ходе рассмотрения спора и исполнить судебный акт о возврате невозможно. Определением Арбитражного суда Калининградской области от 12.08.2021 заявление удовлетворено, с Серегина А.А. в пользу должника взыскано 50 000 рублей. Постановлением Тринадцатого арбитражного апелляционного суда от 11.11.2021 определение изменено, с Серегина А.А. в пользу должника взыскано 445 470 рублей. Арбитражный суд Северо-Западного округа постановлением от 03.03.2022 постановление суда апелляционной инстанции оставил без изменения. Серегин А.А.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Изменяя способ исполнения судебного акта, суды руководствовались положениями статей 65, 318, 324 Арбитражного процессуального кодекса Российской Федерации, статьей 37 Федерального закона от 02.10.2007 № 229-ФЗ «Об исполнительном производстве» и исходили из невозможности исполнения судебного акта и соответствия нового способа исполнения цели восстановления нарушенных прав должника. Определяя рыночную стоимость транспортного средства, суд апелляционной инстанции исходил из того, что все действия по оплате, раскрытию информации о платежах совершены лишь после того, как финансовым управляющим и (или) кредитором инициированы судебные разбирательства и принудительный порядок их исполнения, что исключает добросовестность ответчика и демонстрирует его желание избежать взыскания.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