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Савин В.С.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Савиным В.С.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Савина Владимира Семеновича удовлетворить. Срок подачи кассационной жалобы на решение Арбитражного суда Республики Крым от 03.02.2021, постановление Двадцать первого арбитражного апелляционного суда от 12.07.2021 и постановление Арбитражного суда Центрального округа от 08.06.2022 по делу № А83-19137/2020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