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11.08.2022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20.06.2022 № 305-ЭС22-9408, решение Арбитражного суда города Москвы от 01.09.2021, постановление Девятого арбитражного апелляционного суда от 09.11.2021 и постановление Арбитражного суда Московского округа от 05.03.2022 по делу № А40-85455/2021, заявив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«Научно-производственное объединение «Алмаз» имени академика А.А. Расплетина»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