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обратилась в суд с заявлением об обязании должника передать ей следующее имущество (маломерные суда) и все сопутствующие документы: «ПАНТОН» 2008 т.п., бортовой № 8369СА, заводской № б/н; «АМУР-В» 1989 т.п., бортовой № Р1166СИ, заводской № 8817; Двигатель «М412», мощность: 60 л/с, заводской № 6420804; «АМУР», 1990 т.п., бортовой № Р5764СИ, заводской № б/н. Определением Арбитражного суда Саратовской области от 03.06.2021, оставленным без изменения постановлением Двенадцатого арбитражного апелляционного суда от 19.07.2021, заявление оставлено без удовлетворения. Постановлением Арбитражного суда Поволжского округа от 14.10.2021 данные судебные акты отменены, обособленный спор направлен на новое рассмотрение в суд первой инстанции. На новом рассмотрении определением Арбитражного суда Саратовской области от 25.01.2022 в удовлетворении заявления отказано. Постановлением Двенадцатого арбитражного апелляционного суда от 22.03.2022 отменено определение суда первой инстанции от 25.01.2022, заявление удовлетворено. Постановлением Арбитражного суда Поволжского округа от 26.05.2022 отменено постановление апелляционного суда от 22.03.2022 в части обязания должника передать финансовому управляющему ФИО2 маломерное судно «ПАНТОН» 2008 т.п., бортовой № 8369СА, заводской № б/н; в отменённой части определение суда первой инстанции от 25.01.2022 оставлено в силе; в остальной части постановление апелляционного суда от 22.03.2022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удовлетворения требований финансового управляющего ФИО2, оставить в данной части определение суда первой инстанции в силе.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20.3 , 213.9 Федерального закона от 26.10.2002 № 127-ФЗ «О несостоятельности (банкротстве)», пунктом 42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ввиду недоказанности действительного выбытия названных маломерных судов из владения должника при установленном факте их регистрации за ним, признали требования финансового управляющего ФИО2 в обжалуемой части обоснованными и подлежащими удовлетворению. Выводы судов апелляционной инстанции и округа в обжалуемой части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"Энгельская промышленная компания" (подробнее) Иные лица: ФНС России МРИ №8 по Саратовской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