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12.11.2021 завершена процедура реализации имущества гражданки Сизовой Е.А. и к должнику не применено правило об освобождении от дальнейшего исполнения требований кредиторов. Постановлением Четырнадцатого арбитражного апелляционного суда от 27.01.2022 определение суда первой инстанции оставлено без изменения. Арбитражный суд Северо-Западного округа постановлением от 03.05.2022 указанные судебные акты оставил без изменения. Сизова Е.А. обратилась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