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Лазаренко Игоря Александровича в Арбитражный суд Новосибирской области обратилась финансовый управляющий его имуществом Разманова Е.В. с заявлением о признании недействительным договора купли-продажи транспортного средства (экскаватора – погрузчика), заключенного должником с Соловьевым А.С., и применении последствий недействительности сделки в виде обязания возвратить в конкурсную массу должника спорное транспортное средство. Определением Арбитражного суда Новосибирской области от 13.12.2021 заявление финансового управляющего удовлетворено. Постановлением Седьмого арбитражного апелляционного суда от 18.02.2022 определение суда первой инстанции оставлено без изменения. Арбитражный суд Западно-Сибирского округа постановлением от 28.04.2022 указанные судебные акты оставил без изменения. Соловьев А.С.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доказанности заявителем наличия совокупности обстоятельств, необходимой для признания спорной сделки недействительной на основании пункта 2 статьи 61.2 Федерального закона от 26.10.2002 № 127-ФЗ «О несостоятельности (банкротстве)», как совершенной при неравноценном встречном исполнении обязательств покупателем.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