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«Омскнефтепроводстрой» (далее – кредитор) обратилось в суд с жалобой на действия (бездействие) конкурсного управляющего должником ФИО1, выразившиеся в непринятии мер к распределению между кредиторами денежных средств, составляющих конкурсную массу; в непредставлении в составе отчётов о своей деятельности от 09.03.2021, от 11.05.2021 документального подтверждения необходимости резервирования (с указанием предполагаемых целей расходования) денежных средств, заявлением о его отстранении от исполнения обязанностей конкурсного управляющего. Определением Арбитражного суда Томской области от 15.12.2021 жалоба удовлетворения в части признания незаконным бездействия конкурсного управляющего ФИО1, выразившегося в длительном непринятии мер к распределению денежных средств, составляющих конкурсную массу, между кредиторами третьей очереди. В остальной части в удовлетворении заявленных требований отказано. Постановлением Седьмого арбитражного апелляционного суда от 14.02.2022, оставленным без изменения постановлением Арбитражного суда Западно-Сибирского округа от 18.05.2022, данное определение отменено в части отказа в удовлетворении жалобы. Признаны незаконными действия конкурсного управляющего ФИО1, выраженные в непредставлении в составе отчётов о своей деятельности от 09.03.2021, от 11.05.2021 сведений и документального подтверждения необходимости резервирования денежных средств (с указанием предполагаемых целей расходования). В остальной части определение суда первой инстанции от 15.12.2021 оставлено без изменения.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 в суд первой инстанции. Исходя из доводов кассационной жалобы, заявитель не согласен с обжалуемыми судебными актами судов в части удовлетворения жалобы кредитора. Жалоба изучена в пределах изложенных в ней доводов.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20.3 , 20.4 , 60, 133 , 142 , 143 Федерального закона от 26.10.2002 № 127-ФЗ «О несостоятельности (банкротстве)», исходили из того, что в отсутствии объективных препятствий и уважительных причин заявитель на протяжении длительного периода времени (предшествующего моменту обращения кредитора с соответствующей жалобой в суд) не принимал мер по распределению денежных средств в счёт погашения требований кредиторов; не отразил в составе отчётов о своей деятельности документального подтверждения необходимости и цели резервирования этих денежных средств. Выводы судов в обжалуемой заявителем части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жалобы, получивших надлежащую правовую оценку,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ОАО "Омскнефтепроводстрой" (подробнее) ООО "Сибтехсервис-2017" (подробнее) ООО "СибТС-2000" (подробнее) Федеральная налоговая служба России (подробнее) Ответчики: ООО "СибТС-2000" (подробнее) Иные лица: к/у Плотников Артур Николаевич (подробнее) Межрайонная ИФНС России №7 по Томской обл (подробнее) ООО "Новирт" (подробнее) Представитель Бутченко В.И. (подробнее) Управление Федеральной службы государственной регистрации, кадастра и картографии по Томской области (подробнее) УФНС России по Томской области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