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Куликова С.В., Сенина Л.А., Соколова О.П., Соколов И.А., Чекурина Т.Ю., Баранникова Г.И., Селиванов М.А. обратились в суд с заявлением о признании права собственности на доли в объекте незавершенного строительства. Определением Арбитражного суда города Москвы от 25.11.2021 заявление возвращено. Постановлением Девятого арбитражного апелляционного суда от 05.03.2021 отменено определение суда перовой инстанции от 25.11.2021, вопрос направлен на новое рассмотрение в Арбитражный суд города Москвы. Постановлением Арбитражного суда Московского округа от 08.06.2022 отменено постановление апелляционного суда от 95.03.2021, оставлено в силе определение суда первой инстанции от 25.11.2021. В кассационной жалобе, поданной в Верховный Суд Российской Федерации, заявители просят отменить постановление суда округа, оставить в силе постановление апелляционного суда. Основаниями для отмены или изменения Судебной коллегией Верховного Суда Российской Федерации судебных актов в порядке кассационного 2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Рассмотрев доводы заявителей и изучив судебные акты, судья полагает, что они не свидетельствуют о наличии оснований, предусмотренных статьей 291.11 Арбитражного процессуального кодекса Российской Федерации, для рассмотрения дела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Куликовой Светлане Вячеславовне, Селиной Лауре Айтмухамедовне, Соколовой Ольге Петровне, Соколову Илье Александровичу, Чекуриной Татьяне Юрьевне, Баранниковой Галине Ивановне, Селиванову Михаилу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