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«Университетская клиника головной боли» (далее – общество) обратилось в Арбитражный суд Московской области с иском к Территориальному фонду обязательного медицинского страхования Московской области (далее – фонд) о взыскании задолженности в сумме 28 434 418 рублей. Решением Арбитражного суда Московской области от 29.09.2021, оставленным без изменения постановлением Десятого арбитражного апелляционного суда от 25.11.2021, заявленные требования общества удовлетворены. 2 Арбитражный суд Московского округа постановлением от 17.03.2022 оставил без изменения решение суда первой инстанции и постановление суда апелляционной инстанции. Фонд обратился в Верховный Суд Российской Федерации с кассационной жалобой на указанные судебные акты в части удовлетворения требований общества о взыскании задолженности в сумме 9 171 590 рублей, в которой просит их отменить в обжалуемой части и принять новый судебный акт по делу об отказе обществу в удовлетворении заявленных требований в этой части. Письмом судьи Верховного Суда Российской Федерации от 11.07.2022 были истребованы материалы дела из Арбитражного суда Московской области.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материалов дела, оценив представленные в материалы дела доказательства и установив фактические обстоятельства дела, связанные с оказанием обществом медицинских услуг по базовой программе ОМС на спорную сумму с надлежащим качеством и в спорном размере лицам, застрахованным в других субъектах Российской Федерации, руководствуясь положениями Федерального закона от 29.11.2010 № 326-ФЗ «Об обязательном медицинском страховании в Российской Федерации», Федерального закона от 21.11.2011 № 323-ФЗ «Об основах охраны здоровья граждан в Российской Федерации», Положением об организации оказания первичной медико- санитарной помощи взрослому населению, утвержденным Приказом Министерства здравоохранения и социального развития Российской Федерации от 15.05.2012 № 543н, Положением об организации оказания специализированной, в том числе высокотехнологичной, медицинской помощи, утвержденным Приказом Министерства здравоохранения Российской Федерации от 02.12.2014 № 796н, Порядком выбора гражданином медицинской 3 организации (за исключением случаев оказания скорой медицинской помощи) за пределами территории субъекта Российской Федерации, в котором проживает гражданин, при оказании ему медицинской помощи в рамках программы государственных гарантий бесплатного оказания медицинской помощи, утвержденным приказом Министерства здравоохранения Российской Федерации от 21.12.2012 № 1342н, Правилами обязательного медицинского страхования, действовавшими в спорный период, Порядком организации и проведения контроля объемов, сроков, качества и условий предоставления медицинской помощи по обязательному медицинскому страхованию, утвержденного Приказом ФФОМС от 28.02.2019 № 36, суды пришли к выводу о правомерности требований общества. Установив все обстоятельства, имеющие существенное значение для рассмотрения дела, на основании полного и всестороннего исследования имеющихся в деле доказательств, которые были оценены в их совокупности и взаимосвязи, суды удовлетворили требования общества. Обжалуя судебные акты в Верховный Суд Российской Федерации, фонд приводит доводы, которые являлись предметом рассмотрения судов и получили надлежащую правовую оценку применительно к конкретным установленным фактическим обстоятельствам данного дела, в том числе относительно того, что в спорном периоде общество оказывало исключительно первичную специализированную медико-санитарную помощь; иные виды медицинской помощи, в частности, специализированную, в том числе высокотехнологическую, медицинскую помощь, на оказание которой ссылается фонд, общество не оказывало и согласно условиям лицензии оказывать было не вправе. Несогласие фонда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производства. Доводы фонда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С учетом изложенного приведенные фондом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4 Таким образом, основания для передачи жалобы фонда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