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18.10.2021, оставленным без изменения постановлением Одиннадцатого арбитражного апелляционного суда от 03.02.2022 и постановлением Арбитражного суда Поволжского округа от 19.04.2022, разрешены разногласия между должником, залоговым кредитором и финансовым управляющим, утверждено Положение о порядке, сроках и условиях реализации имущества должника. В кассационной жалобе ФИО1 просит об отмене судебных актов вследствие игнорирования довода о наличии у подлежащего продаже на торгах дома признаков самовольной постройки.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должника о невозможности реализации имущества рассмотрен и отклонен не подтвержденный со ссылкой на решение Приволжского районного суда г.Казани от 23.09.2014 по делу № 2-5937/14, выписку из Единого государственного реестра недвижимости об объекте недвижимости от 29.09.2021 №№ КУВИ-002/2021-129502410, КУВИ-002/2021-129501698, КУВИ-002/2021-129502893.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МКУ (подробнее) Муниципальное казенное учреждение "Комитет земельных и имущественных отношений Исполнительного комитета муниципального образования г.Казани", г.Казань (подробнее) ООО Управляющая компания "ПЖКХ", г.Казань (подробнее) ПАО "Акционерный коммерческий банк "Инвестиционный Торговый Банк", г.Москва (подробнее) ПАО Банк "Финансовая Корпорация Открытие", г.Москва (подробнее) Управление Федеральной налоговой службы по Республике Татарстан, г.Казань (подробнее) ф/у Смирнова А.К. Бурнашевский Е.В.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