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последний обратился в Арбитражный суд Забайкальского края с заявлением о признании недействительными решений собрания кредиторов должника, состоявшегося 20.02.2020 по первому, второму, четвертому и восьмому вопросам повестки дня. Определением суда первой инстанции от 08.06.2020, оставленным без изменения постановлением суда апелляционной инстанции от 10.08.2020, в удовлетворении заявления отказано. В кассационной жалобе, поданной в Верховный Суд Российской Федерации, ФИО1 просит отменить принятые по обособленному спору судебные акты и направить спор на новое рассмотрение в суд первой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Судами установлено, что на состоявшемся собрании кредиторов должника по спорным вопросам повестки дня приняты решения о принятии к сведению отчета временного управляющего должником; обращении в суд с ходатайством о признании должника банкротом и открытии конкурсного производства; выборе ассоциации «Саморегулируемая организация арбитражных управляющих «Евразия» в качестве саморегулируемой организации, из числа членов которой подлежит утверждению арбитражный управляющий; определении места и периодичности проведения собраний кредиторов. Отказывая в удовлетворении заявления и соглашаясь с данным выводом, суды руководствовались статьями 12, 14, 15, 72, 73 Федерального закона от 26.10.2002 № 127-ФЗ «О несостоятельности (банкротстве)» и исходили из того, что при проведении собрания кредиторов должника и принятии на нем оспариваемых решений по спорным вопросам повестки дня нарушений положений действующего законодательства, а также прав и законных интересов ФИО1 и иных лиц, влекущих недействительность данных решений, не допущено. Изложенные в жалобе доводы были предметом рассмотрения судов, не свидетельствуют о неправильном применении ими норм права, сводятся к установлению иных обстоятельств по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ООО "ПРОИЗВОДСТВЕННО-КОММЕРЧЕСКАЯ ФИРМА "ИРИСТОН" (подробнее) Ответчики: ООО "СтройАвтодилер" (подробнее) Иные лица: ГУ Управление Пенсионного фонда Российской Федерации в г. Чите Забайкальского края межрайонное (подробнее) Межрайонная инспекция Федеральной налоговой службы №2 по г. Чите (подробнее) ООО "Сибстройком" (подробнее) СРО ААУ "Евразия" (подробнее) Управление Федеральной налоговой службы по Забайкальскому краю (подробнее) Управление Федеральной службы государственной регистрации, кадастра и картографии по Забайкальскому краю (подробнее) Федеральная налоговая служба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