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Завизион М.В. подает кассационную жалобу на постановление Арбитражного суда Московского округа от 14.07.2022 и просит о приостановлении его исполнения, ссылаясь на невозможность поворота исполнения в случае отмены этого судебного акта. Суд не усматривает условий, требуемых частью 3 статьи 291.6 Арбитражного процессуального кодекса Российской Федерации для приостановления исполнения постановления, поэтому отказывает в нем.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Завизиону М.В. в приостановлении исполнения постановления Арбитражного суда Московского округа от 14.07.2022.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