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его требования в размере 144 612 304 рубля 93 копейки. Определением Арбитражного суда Калининградской области от 04.08.2021 в удовлетворении заявления отказано. Постановлением Тринадцатого арбитражного апелляционного суда от 16.11.2021 отменено определение суда первой инстанции от 04.08.2021, требование общества признано обоснованным и подлежащим включению в третью очередь реестра, указано на необходимость исключения из мотивировочной части определения абзаца, касающегося выводов суда первой инстанции о пассивном поведении временного управляющего Решина С.В. Постановлением Арбитражного суда Северо-Западного округа от 15.03.2022 отменено постановление апелляционного суда от 16.11.2021, оставлено в силе определение суда первой инстанции от 04.08.2021. В кассационной жалобе, поданной в Верховный Суд Российской Федерации, заявитель просит отменить названные определение суда первой инстанции и постановление суда округа, оставить в силе постановление апелляционного суда о включении заявленного требования в реестр.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инстанции и округа, руководствуясь статьями 19, 71, 100, 142 Федерального закона от 26.10.2002 № 127-ФЗ «О несостоятельности (банкротстве)», исходили из отсутствия оснований для удовлетворения требований общества по заявленным основаниям, указав на недоказанность реальности отношений, положенных в основу требований общества. Выводы судов первой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«Телефункен»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