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«АБСТранс»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"АБСТРАНС" (подробнее) Ответчики: МИФНС №4 по Кемеровской области-Кузбассу (подробнее) МРИ ФНС №4 по КО (подробнее) Иные лица: ООО "Сибстройтех"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