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08.08.2022 обратился в Верховный Суд Российской Федерации с жалобой на определение судьи Верховного Суда Российской Федерации от 31.05.2022 № 305-ЭС22-7442, постановление Арбитражного суда Московского округа от 18.03.2022 по делу № А41-31150/2020 Арбитражного суда Московской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«Стройкомплект»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