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07.07.2021, оставленным без изменения постановлением Одиннадцатого арбитражного апелляционного суда от 28.10.2021 и постановлением Арбитражного суда Поволжского округа от 07.04.2022, Положение утверждено в редакции финансового управляющего. В кассационной жалобе заявители просят об отмене судебных актов, ссылаясь на нарушение их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статьям 110, 111, 112, 139, 213.26 Федерального закона от 26.10.2002 № 127-ФЗ «О несостоятельности (банкротстве)»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Николаеву Игорю Вячеславовичу, Николаевой Оксане Анатольевне, Абрамовой Надежде Владимировне, Николаеву Роману Игоревичу, Николаеву Ярославу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