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«Единые коммунальные системы»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