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Шуппа Антон Витальевич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Шуппа Антоном Витальевичем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Шуппа Антона Витальевича удовлетворить. Срок подачи кассационной жалобы на определения Арбитражного суда Дальневосточного округа от 22.03.2022, от 18.05.2022 по делу № А51-15010/2020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