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5 августа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Курошина Павла Сергеевича в Арбитражный суд Свердловской области обратился финансовый управляющий Васильчук Денис Иванович с заявлением о взыскании с Вишневецкого Семена Александровича и Кривопишина Дмитрия Валерьевича 200 000 рублей судебных расходов на оплату услуг представителя, понесенных при рассмотрении обособленного спора о признании сделки недействительной. Определением Арбитражного суда Свердловской области от 23.08.2021 в удовлетворении заявления отказано. Постановлением Семнадцатого арбитражного апелляционного суда от 03.02.2022 определение суда первой инстанции отменено и заявление финансового управляющего удовлетворено. Арбитражный суд Уральского округа постановлением от 18.04.2022 постановление суда апелляционной инстанции оставил без изменения. Вишневецкий С.А. обратился в Судебную коллегию Верховного Суда Российской Федерации с кассационной жалобой на постановления суда апелляционной инстанции и суда округа,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2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 не установлено. Разрешая вопрос о возмещении судебных расходов, суды апелляционной и кассационной инстанций руководствовались положениями статьи 110 Арбитражного процессуального кодекса Российской Федерации, разъяснениями, изложенными в постановлении Пленума Высшего Арбитражного Суда Российской Федерации от 22.06.2012 № 35 «О некоторых процессуальных вопросах, связанных с рассмотрением дел о банкротстве», и пришли к выводу о наличии оснований для возмещения финансовому управляющему понесенных им судебных расходов.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