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12.07.2022 на основании пункта 3 части 1 статьи 291.5 Арбитражного процессуального кодекса Российской Федерации в связи с пропуском срока на кассационное обжалование и отсутствием ходатайства о его восстановлении. Повторно кассационная жалоба подана заявителем в электронном виде 29.07.2022 -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2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А55-5589/2021 является постановление Арбитражного суда Поволжского округа от 21.04.2022, вступившее в законную силу, согласно части 5 статьи 289 АПК РФ, со дня его принятия – 21.04.2022, следовательно, двухмесячный срок на подачу кассационной жалобы истек 21.06.2022. Одновременно с подачей жалобы ООО «БиоТрансСтрой» заявлено ходатайство о восстановлении пропущенного процессуального срока. В качестве причины пропуска срока заявителем указано получение информации по уголовному дело о краже груза.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препятствующих обращению в суд до истечения процессуального срока на подачу жалобы, заявителем не приведено, получение дополнительных доказательств не является основанием для восстановления процессуального срока на обжалование принятых по делу судебных актов.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«БиоТрансСтрой» в удовлетворении ходатайства о восстановлении пропущенного процессуального срока подачи кассационной жалобы на решение Арбитражного суда Самарской области от 12.10.2021 по делу № А55-5589/2021, постановление Одиннадцатого арбитражного апелляционного суда от 26.01.2022 и постановление Арбитражного суда Поволжского округа от 21.04.2022 по тому же делу. Жалобу ООО «БиоТрансСтрой» возвратить без рассмотрения по существу.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