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Свердловской области обратилась финансовый управляющий имуществом должника ФИО1 с заявлением об обязании должника произвести действия по организации контрольного отстрела нарезного оружия. Определением Арбитражного суда Свердловской области от 21.10.2021 заявление финансового управляющего удовлетворено. Постановлением Семнадцатого арбитражного апелляционного суда от 02.02.2022 определение суда первой инстанции отменено и в удовлетворении заявления финансового управляющего отказано. Арбитражный суд Уральского округа постановлением от 21.04.2022 постановление суда апелляционной инстанции оставил без изменения. Финансовый управляющий ФИО1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апелляционной и кассационной инстанций исходили из объективной невозможности совершения должником (в целях получения протокола контрольного отстрела оружия) действий по организации контрольного отстрела нарезного оружия в связи с принятыми в рамках настоящего дела о банкротстве обеспечительными мерами о запрете должнику распоряжаться принадлежащим ему имуществом.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"Газпромбанк" (подробнее) АО НИЖНЕТАГИЛЬСКОЕ МУНИЦИПАЛЬНОЕ УНИТАРНОЕ ПРЕДПРИЯТИЕ НИЖНЕТАГИЛЬСКИЕ ТЕПЛОВЫЕ СЕТИ (подробнее) МУНИЦИПАЛЬНОЕ КАЗЕННОЕ УЧРЕЖДЕНИЕ ЦЕНТР ЗЕМЕЛЬНОГО ПРАВА (подробнее) ООО Александровский (подробнее) ООО НИЖНЕТАГИЛЬСКАЯ ТЕЛЕКОМПАНИЯ "ТЕЛЕКОН" (подробнее) ООО ТРЕНД-КАПИТАЛ (подробнее) ОСП УПРАВЛЕНИЕ ФЕДЕРАЛЬНОЙ СЛУЖБЫ ВОЙСК НАЦИОНАЛЬНОЙ ГВАРДИИ РОССИЙСКОЙ ФЕДЕРАЦИИ ПО СВЕРДЛОВСКОЙ ОБЛАСТИ (подробнее) ПАО "Сбербанк России" (подробнее) Иные лица: АО "НИЖНЕТАГИЛЬСКАЯ ЭНЕРГОСБЫТОВАЯ КОМПАНИЯ" (подробнее) ИП Демченко Елена Анатольевна (подробнее) ИП Фокин Алексей Вячеславович (подробнее) ООО АЗС-КОМПЛЕКТ (подробнее) ООО "АктивГрупп" (подробнее) ООО "КОМПЛЕКС АЗС" (подробнее) ООО "Радио-Экофонд" (подробнее) ООО "ТОРГОВЫЙ ДОМ УРАЛКОНТРАКТ" (подробнее) Управление Федеральной службы государственной регистрации, кадастра и картографии по Свердловской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