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направил в Верховный Суд Российской Федерации кассационную жалобу на указанные судебные акты, к которой приложил ходатайство о предоставлении отсрочки уплаты государственной пошлины, ссылаясь на отсутствие денежных средств на расчетном счете, необходимых для уплаты государственной пошлины. В силу статьи 102 Арбитражного процессуального кодекса Российской Федерации (далее – Кодекс)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Рассмотрев заявленное обществом ходатайство и приложенные к нему сведения Межрайонной инспекции Федеральной налоговой службы России № 15 по Санкт - Петербургу об открытых счетах в кредитной организации, справку банка о состоянии счетов заявителя, суд приходит к выводу о том, что ходатайство подлежит удовлетворению, в связи с чем предоставляет заявителю отсрочку уплаты государственной пошлины до окончания производства по кассационной жалобе. Учитывая изложенное и руководствуясь статьями 102 , 184 , 185 Арбитражного процессуального кодекса Российской Федерации, статьями 333.22 ,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«МД-КОНСАЛТ» о предоставлении отсрочки уплаты государственной пошлины удовлетворить. Предоставить обществу с ограниченной ответственностью «МД- КОНСАЛТ» отсрочку уплаты государственной пошлины до окончания производства по кассационной жалобе. Судья Верховного Суда Российской Федерации Е.Н.Золотова Суд: Верховный Суд РФ (подробнее) Истцы: ООО "МД-КОНСАЛТ" (подробнее) Судьи дела: Золотова Е.Н. (судья) (подробнее) Последние документы по делу: Определение от 3 ноября 2020 г. по делу № А40-239285/2019 Определение от 14 сентября 2020 г. по делу № А40-239285/2019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