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«Блэксиа Ферри и Инвестиции» (замененное в порядке процессуального правопреемства на ООО «ВИНС») обратилось в Арбитражный суд города Москвы с иском к ООО «М-Сервис» о взыскании 41 192 890 рублей основного долга за оказание услуг по договору морского фрахта и 4 160 361 рубля 67 копеек процентов за пользование чужими денежными средствами. Решением Арбитражного суда города Москвы от 16.04.2021 в удовлетворении иска отказано. Постановлением Девятого арбитражного апелляционного суда от 09.12.2021 решение суда первой инстанции отменено, иск удовлетворен в части взыскания 37 699 484 рублей 08 копеек основного долга, 3 807 563 рублей процентов за пользование чужими денежными средствами, 185 789 рублей в возмещение расходов по уплате госпошлины, в удовлетворении иска в остальной части отказано. Арбитражный суд Московского округа постановлением от 05.05.2022 постановление суда апелляционной инстанции оставил без изменения. ООО «М-Сервис» обратилось в Судебную коллегию Верховного Суда Российской Федерации с кассационной жалобой на постановления суда 2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особенности взаимоотношений сторон по перевозке железнодорожных вагонов на морском накатном железнодорожном пароме, признав доказанными частичное оказание услуг и просрочку в их оплате, руководствуясь статьями 309, 310, 395 Гражданского кодекса Российской Федерации, статьями 115, 117, 164 Кодекса торгового мореплавания Российской Федерации, суды апелляционной и кассационной инстанций пришли к выводу об обоснованности заявленных требований в части.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