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Кирилловой Светланы Николаевны конкурсным кредитором Колесником А.Ф. (с учетом определения о замене кредитора от 09.12.2021) заявлено ходатайство об объединении дел о банкротстве ИП Кирилловой С.Н. и о несостоятельности (банкротстве) ИП Кириллова Сергея Александровича (бывшего супруга должника) в одно производство для их совместного рассмотрения. Определением Арбитражного суда Калининградской области от 13.01.2022 в удовлетворении ходатайства отказано. Постановлением Тринадцатого арбитражного апелляционного суда от 18.05.2022 определение суда первой инстанции оставлено без изменения. Колесник А.Ф.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ходатайство кредитора не подлежащим удовлетворению, суды руководствовались положениями статьи 130 Арбитражного процессуального кодекса Российской Федерации, разъяснениями, изложенными в пункте 10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сочли нецелесообразным объединение дел о банкротстве супругов, поскольку должники имеют различные обязательства и не являются супругами с 2017 года, раздельное рассмотрение дел объективно не препятствует законному формированию конкурсных масс и определению порядка реализации имущества бывших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