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Ситова Дмитрия Геннадьевича в Арбитражный суд Свердловской области обратилась Новикова Е.Д. с заявлением о включении в реестр требований кредиторов должника требования в размере 19 453 057 рублей 84 копеек. Определением Арбитражного суда Свердловской области от 30.06.2021 заявление удовлетворено частично, в состав третьей очереди реестра требований кредиторов должника включено требование Новиковой Е.Д. в размере 15 317 685 рублей 95 копеек. Постановлением Семнадцатого арбитражного апелляционного суда от 24.12.2021 определение суда первой инстанции оставлено без изменения. Арбитражный суд Уральского округа постановлением от 20.04.2022 указанные судебные акты отменил и направил обособленный спор на новое рассмотрение в Арбитражный суд Свердловской области. Новикова Е.Д.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2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разрешения спора, суд округа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