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ФИО1 обратился в Арбитражный суд Московской области с заявлением о принятии обеспечительных мер в виде выделения в натуре и обращения взыскания на долю должника ФИО2 в общем имуществе крестьянского фермерского хозяйства «Шаляпина» в размере 100% в праве собственности на общее имущество, запрета на реализацию имущества КФХ «Шаляпина» до завершения процедуры выдела и обращения взыскания на долю гражданина ФИО2 в праве общей собственности на имущество КФХ «Шаляпина». Определением Арбитражного суда Московской области от 18.01.2021 в удовлетворении заявления отказано. Постановлением Десятого арбитражного апелляционного суда от 22.03.2021 определение суда первой инстанции оставлено без изменения. Арбитражный суд Московского округа постановлением от 20.07.2021 указанные судебные акты оставил без изменения. Косякин Кирилл Сергеевич обратился в Судебную коллегию Верховного Суда Российской Федерации с кассационной жалобой на принятые по заявлению об обеспечении иска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заявления о принятии обеспечительных мер, суды руководствовались статьями 90 - 92 Арбитражного процессуального кодекса Российской Федерации, разъяснениями, изложенными в постановлении Пленума Высшего Арбитражного Суда Российской Федерации от 12.10.2006 № 55 «О применении арбитражными судами обеспечительных мер», и исходили из того, что заявителем не приведено необходимой совокупности доказательств, подтверждающих наличие оснований для принятия испрашиваемых обеспечительных мер, а также их разумности и обоснованности. Обстоятельства, являющиеся, по мнению заявителя, основанием для принятия обеспечительных мер, носят предположительный характер и не подтверждены документально.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рассмотрения заявления,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МЕЖРАЙОННАЯ ИНСПЕКЦИЯ ФЕДЕРАЛЬНОЙ НАЛОГОВОЙ СЛУЖБЫ №18 ПО МОСКОВСКОЙ ОБЛАСТИ (подробнее) Межрайонная ИФНС России №18 по МО (подробнее) НП "ЦФОП АПК" (подробнее) ПАО "Сбербанк России" (подробнее) "Саморегулируемая организация арбитражных управляющих "Северо-Запада" филиал по Москве и Московской области (подробнее) Иные лица: КФХ Конкурсный управляющий "Шаляпина" Паносян Ваге Самвелович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