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«АгроВостокСтрой» обратилось в Арбитражный суд Еврейской автономной области с иском о взыскании с ИП Алексеева Сергея Михайловича задолженности за оказанные услуги по перевозке груза. Решением Арбитражного суда Еврейской автономной области от 19.10.2021 в удовлетворении иска отказано. Постановлением Шестого арбитражного апелляционного суда от 01.02.2022 решение суда первой инстанции оставлено без изменения. Арбитражный суд Дальневосточного округа постановлением от 12.05.2022 указанные судебные акты оставил без изменения. ООО «АгроВостокСтрой»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статьями 196, 197, 199, 200, 431, 797 Гражданского кодекса Российской Федерации и исходили из пропуска истцом годичного срока исковой давности по требованию, вытекающему из перевозки груза.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