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«Нефтехимическая транспортная компания» обратилось в Арбитражный суд Нижегородской области с иском о взыскании с ОАО «Российские железные дороги» в лице филиала Горьковская железная дорога 1 117 308 рублей 32 копеек пени за просрочку доставки груза. Решением Арбитражного суда Нижегородской области от 27.07.2021 иск удовлетворен в части взыскания 842 791 рубля 86 копеек пени, с учетом применения статьи 333 Гражданского кодекса Российской Федерации; в удовлетворении иска в остальной части отказано. Постановлением Первого арбитражного апелляционного суда от 07.12.2021 решение суда первой инстанции изменено; иск удовлетворен в части взыскания 136 005 рублей 36 копеек, с учетом снижения неустойки на основании статьи 333 Гражданского кодекса Российской Федерации; в удовлетворении иска в остальной части отказано. Арбитражный суд Волго-Вятского округа постановлением от 13.04.2022 постановление суда апелляционной инстанции оставил без изменения. ООО «Нефтехимическая транспортная компания»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положениями статей 309, 310, 792, 793 Гражданского кодекса Российской Федерации, статьями 33, 97 Федерального закона от 10.01.2003 № 18-ФЗ «Устав железнодорожного транспорта Российской Федерации», пунктом 14 Правил исчисления сроков доставки грузов, порожних грузовых вагонов железнодорожным транспортом, утвержденных приказом Минтранса Российской Федерации от 07.08.2015 № 245, и исходили из того, что обязательства по доставке порожних вагонов считаются исполненными в момент подачи уведомления грузополучателю о прибытии порожних вагонов на станцию назначения.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