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кассационная жалоба подана заявителем (согласно оттиску почтового штемпеля на конверте) 09.07.2021 - с пропуском срока, установленного частью 1 статьи 291.2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291.2 , 308.1 и 312 АПК РФ предельные допустимые сроки для восстановления. Последним обжалуемым судебным актом по делу № А40-36215/2017 является постановление Арбитражного суда Московского округа от 09.06.2020, вступившее в законную силу, согласно части 5 статьи 289 АПК РФ , со дня его принятия - 09.06.2020, следовательно, двухмесячный срок на подачу кассационной жалобы истек 09.08.2020, тогда как жалоба подана 09.07.2021. Одновременно с подачей жалобы заявлено ходатайство о восстановлении пропущенного процессуального срока ее подачи. В качестве причины пропуска срока указано введение ограничительных мер по противодействию распространению новой коронавирусной инфекции. Поскольку с момента вступления в законную силу постановления Арбитражного суда Московского округа от 09.06.2020 прошло более шести месяцев, ходатайство о восстановлении пропущенного процессуального срока удовлетворению не подлежит. Кроме того, обладая информацией о состоявшихся судебных актах, их содержании и имея намерение их обжаловать, заявитель располагал возможностью своевременно обратиться с кассационной жалобой в установленный процессуальным законодательством срок. В силу части 2 статьи 9 АПК РФ лица, участвующие в деле, несут риск наступления последствий совершения или не совершения ими процессуальных действий. С учетом изложенного отсутствуют основания для удовлетворения заявленного ходатайства, кассационная жалоба подлежит возврату заявителю на основании пункта 3 части 1 статьи 291.5 АПК РФ . Руководствуясь статьями 117 , 184 , 291.2 ,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удовлетворении ходатайства о восстановлении пропущенного процессуального срока подачи кассационной жалобы на постановление Девятого арбитражного апелляционного суда от 11.03.2020 и постановление Арбитражного суда Московского округа от 09.06.2020 по делу № А40-36215/2017 Арбитражного суда города Москвы. Жалобу ФИО1 возвратить без рассмотрения по существу. Судья Верховного Суда Российской Федерации Зарубина Е.Н. Суд: Верховный Суд РФ (подробнее) Истцы: Ассоциация "РСОПАУ" (подробнее) ООО МИКРОКРЕДИТНАЯ КОМПАНИЯ "ФИНАНСОВЫЙ КЛУБ" (подробнее) ООО МИКРОФИНАНСОВАЯ КОМПАНИЯ "САММИТ" (подробнее) ООО МКБ (подробнее) ПАО Совкомбанк (подробнее) РСОПАУ (подробнее) Управление Росреестра по Москве (подробнее) ф/у должника Милованова Ю.К. (подробнее) Иные лица: Ассоциация РОСПАУ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