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Величко Юрия Ивановича в Арбитражный суд Брянской области обратился Корнеев В.А. с заявлением о включении в реестр требований кредиторов должника задолженности по договору займа. К участию в споре в качестве заинтересованных лиц привлечены Величко Станислав Юрьевич и ООО «Сила вкуса». Определением Арбитражного суда Брянской области от 17.12.2021 в удовлетворении заявления отказано. Постановлением Двадцатого арбитражного апелляционного суда от 05.03.2022 определение суда первой инстанции оставлено без изменения. Арбитражный суд Центрального округа постановлением от 30.05.2022 указанные судебные акты оставил без изменения. Корнеев В.А.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807, 810 Гражданского кодекса Российской Федерации, статьями 71,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недоказанности факта реальной передачи должнику денежных средств по спорному договору займа, отсутствия достаточных доказательств наличия у кредитора финансовой возможности предоставить займ должнику и расходования должником заемных денежных средств.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