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17.12.2020, оставленным без изменения постановлением Двенадцатого арбитражного апелляционного суда от 17.03.2021, в удовлетворении исковых требований отказано. Постановлением Арбитражного суда Поволжского округа от 09.08.2021 решение суда первой инстанции и постановление суда апелляционной инстанции отменены, дело направлено на новое рассмотрение в Арбитражный суд Саратовской области. В кассационной жалобе, поданной в Верховный Суд Российской Федерации, фонд, ссылаясь на нарушения судом округа норм материального и процессуального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также, если указанные доводы не находят подтверждения в материалах дела. Суд округа отменил решение суда первой и постановление суда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Федерации. При этом суд округа указал, что при новом рассмотрении дела суду первой инстанции следует установить все обстоятельства, входящие в предмет доказывания, и, соответственно, установить правомерность требований истца, исследовать вопрос качества и объема всех оказанных истцом услуг в спорный период, обоснованность и правомерность замечаний по объему и качеству оказанных услуг, дать правовую оценку представленным сторонами доказательствам и разрешить спор при правильном применении норм материального и процессуального права, а также распределить судебные расходы, в том числе по кассационной жалобе.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ГУЗ "Саратовская Областная Детская Клиническая Больница" (подробнее) Ответчики: ООО "Капитал медицинское страхование" (подробнее) ООО Филиал "Капитал МС" в СО (подробнее) Иные лица: 12 ААС (подробнее) Арбитражный суд Поволжского округа (подробнее) ТФОМС Саратовской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