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Атлангириева Имрана Ималиевича удовлетворить. Срок подачи кассационной жалобы на определение Арбитражного суда города Москвы от 14.10.2021 по делу № А40-294541/2019 и постановление Арбитражного суда Московского округа от 16.05.2022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